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3DFB2">
      <w:pPr>
        <w:adjustRightInd w:val="0"/>
        <w:snapToGrid w:val="0"/>
        <w:jc w:val="center"/>
        <w:rPr>
          <w:rFonts w:ascii="方正小标宋简体" w:eastAsia="方正小标宋简体"/>
          <w:sz w:val="44"/>
          <w:szCs w:val="44"/>
        </w:rPr>
      </w:pPr>
      <w:r>
        <w:rPr>
          <w:rFonts w:hint="eastAsia" w:ascii="方正小标宋简体" w:eastAsia="方正小标宋简体"/>
          <w:sz w:val="44"/>
          <w:szCs w:val="44"/>
        </w:rPr>
        <w:t>福州市残疾人机动轮椅车管理办法</w:t>
      </w:r>
    </w:p>
    <w:p w14:paraId="1AFD7C21">
      <w:pPr>
        <w:jc w:val="center"/>
        <w:rPr>
          <w:rFonts w:ascii="楷体" w:hAnsi="楷体" w:eastAsia="楷体"/>
          <w:b/>
          <w:sz w:val="32"/>
          <w:szCs w:val="32"/>
        </w:rPr>
      </w:pPr>
      <w:r>
        <w:rPr>
          <w:rFonts w:hint="eastAsia" w:ascii="楷体" w:hAnsi="楷体" w:eastAsia="楷体"/>
          <w:b/>
          <w:sz w:val="32"/>
          <w:szCs w:val="32"/>
        </w:rPr>
        <w:t>（修改草案）</w:t>
      </w:r>
    </w:p>
    <w:p w14:paraId="6B5C2F8E">
      <w:pPr>
        <w:rPr>
          <w:rFonts w:ascii="仿宋_GB2312" w:hAnsi="楷体" w:eastAsia="仿宋_GB2312"/>
          <w:b/>
          <w:sz w:val="32"/>
          <w:szCs w:val="32"/>
        </w:rPr>
      </w:pPr>
    </w:p>
    <w:p w14:paraId="0DD8D1A3">
      <w:pPr>
        <w:spacing w:line="600" w:lineRule="exact"/>
        <w:ind w:firstLine="643" w:firstLineChars="200"/>
        <w:jc w:val="center"/>
        <w:rPr>
          <w:rFonts w:ascii="仿宋_GB2312" w:eastAsia="仿宋_GB2312"/>
          <w:b/>
          <w:sz w:val="32"/>
          <w:szCs w:val="32"/>
        </w:rPr>
      </w:pPr>
      <w:r>
        <w:rPr>
          <w:rFonts w:hint="eastAsia" w:ascii="仿宋_GB2312" w:eastAsia="仿宋_GB2312"/>
          <w:b/>
          <w:sz w:val="32"/>
          <w:szCs w:val="32"/>
        </w:rPr>
        <w:t>第一章 总  则</w:t>
      </w:r>
    </w:p>
    <w:p w14:paraId="17ED9F70">
      <w:pPr>
        <w:spacing w:line="600" w:lineRule="exact"/>
        <w:ind w:firstLine="643" w:firstLineChars="200"/>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为加强残疾人机动轮椅车的管理，维护道路交通秩序，根据《中华人民共和国道路交通安全法》、《福建省非机动车管理办法》等规定，结合本市道路交通实际，制定本办法。</w:t>
      </w:r>
    </w:p>
    <w:p w14:paraId="674A341E">
      <w:pPr>
        <w:spacing w:line="600" w:lineRule="exact"/>
        <w:ind w:firstLine="643" w:firstLineChars="200"/>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本办法适用于本市五城区残疾人机动轮椅车的销售、登记和道路通行管理。</w:t>
      </w:r>
    </w:p>
    <w:p w14:paraId="5C35AE51">
      <w:pPr>
        <w:spacing w:line="600" w:lineRule="exact"/>
        <w:ind w:firstLine="643" w:firstLineChars="200"/>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本办法所称的残疾人机动轮椅车，是指专为下肢残障者设计，全部由上肢操作，有动力装置驱动专供下肢残疾人单人代步，并符合国家安全技术标准的正三轮轮椅车</w:t>
      </w:r>
      <w:bookmarkStart w:id="0" w:name="_GoBack"/>
      <w:bookmarkEnd w:id="0"/>
      <w:r>
        <w:rPr>
          <w:rFonts w:hint="eastAsia" w:ascii="仿宋_GB2312" w:eastAsia="仿宋_GB2312"/>
          <w:sz w:val="32"/>
          <w:szCs w:val="32"/>
        </w:rPr>
        <w:t>。</w:t>
      </w:r>
    </w:p>
    <w:p w14:paraId="442AD6AA">
      <w:pPr>
        <w:spacing w:line="600" w:lineRule="exact"/>
        <w:ind w:firstLine="643" w:firstLineChars="200"/>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市、区人民政府的相关部门按照下列分工共同承担残疾人机动轮椅车的管理职责： </w:t>
      </w:r>
    </w:p>
    <w:p w14:paraId="5C800DF9">
      <w:pPr>
        <w:spacing w:line="600" w:lineRule="exact"/>
        <w:ind w:firstLine="640" w:firstLineChars="200"/>
        <w:rPr>
          <w:rFonts w:ascii="仿宋_GB2312" w:eastAsia="仿宋_GB2312"/>
          <w:sz w:val="32"/>
          <w:szCs w:val="32"/>
        </w:rPr>
      </w:pPr>
      <w:r>
        <w:rPr>
          <w:rFonts w:hint="eastAsia" w:ascii="仿宋_GB2312" w:eastAsia="仿宋_GB2312"/>
          <w:sz w:val="32"/>
          <w:szCs w:val="32"/>
        </w:rPr>
        <w:t>（一）公安机关交通管理部门负责残疾人机动轮椅车的登记和道路交通安全管理工作；</w:t>
      </w:r>
    </w:p>
    <w:p w14:paraId="2483A86B">
      <w:pPr>
        <w:spacing w:line="600" w:lineRule="exact"/>
        <w:ind w:firstLine="640" w:firstLineChars="200"/>
        <w:rPr>
          <w:rFonts w:ascii="仿宋_GB2312" w:eastAsia="仿宋_GB2312"/>
          <w:sz w:val="32"/>
          <w:szCs w:val="32"/>
        </w:rPr>
      </w:pPr>
      <w:r>
        <w:rPr>
          <w:rFonts w:hint="eastAsia" w:ascii="仿宋_GB2312" w:eastAsia="仿宋_GB2312"/>
          <w:sz w:val="32"/>
          <w:szCs w:val="32"/>
        </w:rPr>
        <w:t>（二）市场监督主管部门依法对销售残疾人机动轮椅车实施监督管理；</w:t>
      </w:r>
    </w:p>
    <w:p w14:paraId="0492D955">
      <w:pPr>
        <w:spacing w:line="600" w:lineRule="exact"/>
        <w:ind w:firstLine="640" w:firstLineChars="200"/>
        <w:rPr>
          <w:rFonts w:ascii="仿宋_GB2312" w:eastAsia="仿宋_GB2312"/>
          <w:sz w:val="32"/>
          <w:szCs w:val="32"/>
        </w:rPr>
      </w:pPr>
      <w:r>
        <w:rPr>
          <w:rFonts w:hint="eastAsia" w:ascii="仿宋_GB2312" w:eastAsia="仿宋_GB2312"/>
          <w:sz w:val="32"/>
          <w:szCs w:val="32"/>
        </w:rPr>
        <w:t>（三）交通运输主管部门负责查处利用残疾人机动轮椅车从事非法营运的行为；</w:t>
      </w:r>
    </w:p>
    <w:p w14:paraId="555DE4BB">
      <w:pPr>
        <w:spacing w:line="600" w:lineRule="exact"/>
        <w:ind w:firstLine="640" w:firstLineChars="200"/>
        <w:rPr>
          <w:rFonts w:ascii="仿宋_GB2312" w:eastAsia="仿宋_GB2312"/>
          <w:sz w:val="32"/>
          <w:szCs w:val="32"/>
        </w:rPr>
      </w:pPr>
      <w:r>
        <w:rPr>
          <w:rFonts w:hint="eastAsia" w:ascii="仿宋_GB2312" w:eastAsia="仿宋_GB2312"/>
          <w:sz w:val="32"/>
          <w:szCs w:val="32"/>
        </w:rPr>
        <w:t>（四）残疾人联合会（以下简称残联）负责会同有关部门编制本市残疾人机动轮椅车目录，为下肢残疾人出具相关证明，对车主情况登记造册，并协助相关部门做好对违法残疾人的教育、引导工作。</w:t>
      </w:r>
    </w:p>
    <w:p w14:paraId="23ADF4EB">
      <w:pPr>
        <w:spacing w:line="600" w:lineRule="exact"/>
        <w:ind w:firstLine="643" w:firstLineChars="200"/>
        <w:jc w:val="center"/>
        <w:rPr>
          <w:rFonts w:ascii="仿宋_GB2312" w:eastAsia="仿宋_GB2312"/>
          <w:b/>
          <w:sz w:val="32"/>
          <w:szCs w:val="32"/>
        </w:rPr>
      </w:pPr>
      <w:r>
        <w:rPr>
          <w:rFonts w:hint="eastAsia" w:ascii="仿宋_GB2312" w:eastAsia="仿宋_GB2312"/>
          <w:b/>
          <w:sz w:val="32"/>
          <w:szCs w:val="32"/>
        </w:rPr>
        <w:t>第二章  目录制度及销售管理</w:t>
      </w:r>
    </w:p>
    <w:p w14:paraId="6880CAE9">
      <w:pPr>
        <w:spacing w:line="600" w:lineRule="exact"/>
        <w:ind w:firstLine="643" w:firstLineChars="200"/>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残疾人机动轮椅车实行产品目录管理制度。</w:t>
      </w:r>
    </w:p>
    <w:p w14:paraId="709B8052">
      <w:pPr>
        <w:spacing w:line="600" w:lineRule="exact"/>
        <w:ind w:firstLine="640" w:firstLineChars="200"/>
        <w:rPr>
          <w:rFonts w:ascii="仿宋_GB2312" w:eastAsia="仿宋_GB2312"/>
          <w:sz w:val="32"/>
          <w:szCs w:val="32"/>
        </w:rPr>
      </w:pPr>
      <w:r>
        <w:rPr>
          <w:rFonts w:hint="eastAsia" w:ascii="仿宋_GB2312" w:eastAsia="仿宋_GB2312"/>
          <w:sz w:val="32"/>
          <w:szCs w:val="32"/>
        </w:rPr>
        <w:t>对达到国家标准且符合下列要求的残疾人机动轮椅车，由市残联、公安交通管理部门、市场监督管理部门编制目录后报市政府审定公布：</w:t>
      </w:r>
    </w:p>
    <w:p w14:paraId="18AF03BC">
      <w:pPr>
        <w:spacing w:line="600" w:lineRule="exact"/>
        <w:rPr>
          <w:rFonts w:ascii="仿宋_GB2312" w:eastAsia="仿宋_GB2312"/>
          <w:sz w:val="32"/>
          <w:szCs w:val="32"/>
        </w:rPr>
      </w:pPr>
      <w:r>
        <w:rPr>
          <w:rFonts w:hint="eastAsia" w:ascii="仿宋_GB2312" w:eastAsia="仿宋_GB2312"/>
          <w:sz w:val="32"/>
          <w:szCs w:val="32"/>
        </w:rPr>
        <w:t xml:space="preserve">    （一）使用汽油机驱动，</w:t>
      </w:r>
      <w:r>
        <w:rPr>
          <w:rFonts w:hint="eastAsia" w:ascii="仿宋_GB2312" w:eastAsia="仿宋_GB2312"/>
          <w:sz w:val="32"/>
          <w:szCs w:val="32"/>
          <w:lang w:val="en-US" w:eastAsia="zh-CN"/>
        </w:rPr>
        <w:t>且</w:t>
      </w:r>
      <w:r>
        <w:rPr>
          <w:rFonts w:hint="eastAsia" w:ascii="仿宋_GB2312" w:eastAsia="仿宋_GB2312"/>
          <w:sz w:val="32"/>
          <w:szCs w:val="32"/>
        </w:rPr>
        <w:t>汽油机的排量小于等于50ML，并符合机动轮椅车的其它安全技术性能要求；</w:t>
      </w:r>
    </w:p>
    <w:p w14:paraId="4CC6B3C9">
      <w:pPr>
        <w:spacing w:line="600" w:lineRule="exact"/>
        <w:rPr>
          <w:rFonts w:ascii="仿宋_GB2312" w:eastAsia="仿宋_GB2312"/>
          <w:sz w:val="32"/>
          <w:szCs w:val="32"/>
        </w:rPr>
      </w:pPr>
      <w:r>
        <w:rPr>
          <w:rFonts w:hint="eastAsia" w:ascii="仿宋_GB2312" w:eastAsia="仿宋_GB2312"/>
          <w:sz w:val="32"/>
          <w:szCs w:val="32"/>
        </w:rPr>
        <w:t xml:space="preserve">    （二）外廓尺寸不大于2000MM×1000MM×1200MM(长×宽×高</w:t>
      </w:r>
      <w:r>
        <w:rPr>
          <w:rFonts w:hint="eastAsia" w:ascii="仿宋_GB2312" w:eastAsia="仿宋_GB2312"/>
          <w:sz w:val="32"/>
          <w:szCs w:val="32"/>
          <w:lang w:eastAsia="zh-CN"/>
        </w:rPr>
        <w:t>）</w:t>
      </w:r>
      <w:r>
        <w:rPr>
          <w:rFonts w:hint="eastAsia" w:ascii="仿宋_GB2312" w:eastAsia="仿宋_GB2312"/>
          <w:sz w:val="32"/>
          <w:szCs w:val="32"/>
        </w:rPr>
        <w:t>；</w:t>
      </w:r>
    </w:p>
    <w:p w14:paraId="0608EBD0">
      <w:pPr>
        <w:spacing w:line="600" w:lineRule="exact"/>
        <w:ind w:firstLine="640" w:firstLineChars="200"/>
        <w:rPr>
          <w:rFonts w:ascii="仿宋_GB2312" w:eastAsia="仿宋_GB2312"/>
          <w:sz w:val="32"/>
          <w:szCs w:val="32"/>
        </w:rPr>
      </w:pPr>
      <w:r>
        <w:rPr>
          <w:rFonts w:hint="eastAsia" w:ascii="仿宋_GB2312" w:eastAsia="仿宋_GB2312"/>
          <w:sz w:val="32"/>
          <w:szCs w:val="32"/>
        </w:rPr>
        <w:t>（三）单人单座；</w:t>
      </w:r>
    </w:p>
    <w:p w14:paraId="41789B56">
      <w:pPr>
        <w:spacing w:line="600" w:lineRule="exact"/>
        <w:ind w:firstLine="640" w:firstLineChars="200"/>
        <w:rPr>
          <w:rFonts w:ascii="仿宋_GB2312" w:eastAsia="仿宋_GB2312"/>
          <w:sz w:val="32"/>
          <w:szCs w:val="32"/>
        </w:rPr>
      </w:pPr>
      <w:r>
        <w:rPr>
          <w:rFonts w:hint="eastAsia" w:ascii="仿宋_GB2312" w:eastAsia="仿宋_GB2312"/>
          <w:sz w:val="32"/>
          <w:szCs w:val="32"/>
        </w:rPr>
        <w:t>（四）不得安装遮雨棚。</w:t>
      </w:r>
    </w:p>
    <w:p w14:paraId="1D1A856B">
      <w:pPr>
        <w:spacing w:line="600" w:lineRule="exact"/>
        <w:ind w:firstLine="640" w:firstLineChars="200"/>
        <w:rPr>
          <w:rFonts w:ascii="仿宋_GB2312" w:eastAsia="仿宋_GB2312"/>
          <w:sz w:val="32"/>
          <w:szCs w:val="32"/>
        </w:rPr>
      </w:pPr>
      <w:r>
        <w:rPr>
          <w:rFonts w:hint="eastAsia" w:ascii="仿宋_GB2312" w:eastAsia="仿宋_GB2312"/>
          <w:sz w:val="32"/>
          <w:szCs w:val="32"/>
        </w:rPr>
        <w:t>销售和登记报牌的残疾人轮椅车应当符合残疾人机动轮椅车产品目录。</w:t>
      </w:r>
    </w:p>
    <w:p w14:paraId="07683246">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第六条</w:t>
      </w:r>
      <w:r>
        <w:rPr>
          <w:rFonts w:hint="eastAsia" w:ascii="仿宋_GB2312" w:eastAsia="仿宋_GB2312"/>
          <w:sz w:val="32"/>
          <w:szCs w:val="32"/>
        </w:rPr>
        <w:t xml:space="preserve"> 禁止销售不符合现行国家标准的残疾人机动轮椅车。禁止销售拼装、加装、改装的残疾人机动轮椅车。</w:t>
      </w:r>
    </w:p>
    <w:p w14:paraId="5F030C3B">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第七条</w:t>
      </w:r>
      <w:r>
        <w:rPr>
          <w:rFonts w:hint="eastAsia" w:ascii="仿宋_GB2312" w:eastAsia="仿宋_GB2312"/>
          <w:sz w:val="32"/>
          <w:szCs w:val="32"/>
        </w:rPr>
        <w:t xml:space="preserve"> 残疾人机动轮椅车的销售者应当在销售场所醒目位置公示现行有效的产品目录，并通过店堂告示等方式，向消费者承诺其销售车辆已纳入产品目录。</w:t>
      </w:r>
    </w:p>
    <w:p w14:paraId="119D581F">
      <w:pPr>
        <w:spacing w:line="600" w:lineRule="exact"/>
        <w:ind w:firstLine="640" w:firstLineChars="200"/>
        <w:rPr>
          <w:rFonts w:ascii="仿宋_GB2312" w:eastAsia="仿宋_GB2312"/>
          <w:sz w:val="32"/>
          <w:szCs w:val="32"/>
        </w:rPr>
      </w:pPr>
      <w:r>
        <w:rPr>
          <w:rFonts w:hint="eastAsia" w:ascii="仿宋_GB2312" w:eastAsia="仿宋_GB2312"/>
          <w:sz w:val="32"/>
          <w:szCs w:val="32"/>
        </w:rPr>
        <w:t>下肢残疾人购买的残疾人机动轮椅车因未纳入产品目录无法登记上牌的，可以要求销售者退货或者更换符合标准的残疾人机动轮椅车。</w:t>
      </w:r>
    </w:p>
    <w:p w14:paraId="656BDF58">
      <w:pPr>
        <w:spacing w:line="600" w:lineRule="exact"/>
        <w:ind w:firstLine="643" w:firstLineChars="200"/>
        <w:rPr>
          <w:rFonts w:ascii="仿宋_GB2312" w:eastAsia="仿宋_GB2312"/>
          <w:sz w:val="32"/>
          <w:szCs w:val="32"/>
        </w:rPr>
      </w:pPr>
      <w:r>
        <w:rPr>
          <w:rFonts w:hint="eastAsia" w:ascii="仿宋_GB2312" w:eastAsia="仿宋_GB2312"/>
          <w:b/>
          <w:sz w:val="32"/>
          <w:szCs w:val="32"/>
        </w:rPr>
        <w:t>第八条</w:t>
      </w:r>
      <w:r>
        <w:rPr>
          <w:rFonts w:hint="eastAsia" w:ascii="仿宋_GB2312" w:eastAsia="仿宋_GB2312"/>
          <w:sz w:val="32"/>
          <w:szCs w:val="32"/>
        </w:rPr>
        <w:t xml:space="preserve"> 禁止拼装、加装、改装残疾人机动轮椅车。</w:t>
      </w:r>
    </w:p>
    <w:p w14:paraId="4732479E">
      <w:pPr>
        <w:spacing w:line="600" w:lineRule="exact"/>
        <w:ind w:firstLine="640" w:firstLineChars="200"/>
        <w:rPr>
          <w:rFonts w:ascii="仿宋_GB2312" w:eastAsia="仿宋_GB2312"/>
          <w:sz w:val="32"/>
          <w:szCs w:val="32"/>
        </w:rPr>
      </w:pPr>
      <w:r>
        <w:rPr>
          <w:rFonts w:hint="eastAsia" w:ascii="仿宋_GB2312" w:eastAsia="仿宋_GB2312"/>
          <w:sz w:val="32"/>
          <w:szCs w:val="32"/>
        </w:rPr>
        <w:t>禁止销售拼装、加装、改装的残疾人机动轮椅车。</w:t>
      </w:r>
    </w:p>
    <w:p w14:paraId="40E59CA2">
      <w:pPr>
        <w:spacing w:line="600" w:lineRule="exact"/>
        <w:ind w:firstLine="643" w:firstLineChars="200"/>
        <w:rPr>
          <w:rFonts w:ascii="仿宋_GB2312" w:eastAsia="仿宋_GB2312"/>
          <w:sz w:val="32"/>
          <w:szCs w:val="32"/>
        </w:rPr>
      </w:pPr>
      <w:r>
        <w:rPr>
          <w:rFonts w:hint="eastAsia" w:ascii="仿宋_GB2312" w:eastAsia="仿宋_GB2312"/>
          <w:b/>
          <w:sz w:val="32"/>
          <w:szCs w:val="32"/>
        </w:rPr>
        <w:t>第九条</w:t>
      </w:r>
      <w:r>
        <w:rPr>
          <w:rFonts w:hint="eastAsia" w:ascii="仿宋_GB2312" w:eastAsia="仿宋_GB2312"/>
          <w:sz w:val="32"/>
          <w:szCs w:val="32"/>
        </w:rPr>
        <w:t xml:space="preserve"> 由政府提供补贴购买的残疾人机动轮椅车，残联应当与残疾人签订使用协议，明确约定残疾人不得从事营业性运输等违法行为，违反规定的，承担相应法律责任。</w:t>
      </w:r>
    </w:p>
    <w:p w14:paraId="38217D30">
      <w:pPr>
        <w:spacing w:line="600" w:lineRule="exact"/>
        <w:ind w:firstLine="643" w:firstLineChars="200"/>
        <w:jc w:val="center"/>
        <w:rPr>
          <w:rFonts w:ascii="仿宋_GB2312" w:eastAsia="仿宋_GB2312"/>
          <w:b/>
          <w:sz w:val="32"/>
          <w:szCs w:val="32"/>
        </w:rPr>
      </w:pPr>
      <w:r>
        <w:rPr>
          <w:rFonts w:hint="eastAsia" w:ascii="仿宋_GB2312" w:eastAsia="仿宋_GB2312"/>
          <w:b/>
          <w:sz w:val="32"/>
          <w:szCs w:val="32"/>
        </w:rPr>
        <w:t>第三章 登记管理</w:t>
      </w:r>
    </w:p>
    <w:p w14:paraId="2EEB0C4E">
      <w:pPr>
        <w:spacing w:line="600" w:lineRule="exact"/>
        <w:ind w:firstLine="643" w:firstLineChars="200"/>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残疾人机动轮椅车应当经残疾人机动轮椅车所有人住所地的县级人民政府公安机关交通管理部门登记，取得残疾人机动轮椅车号牌和行驶证，方可上道路行驶。      </w:t>
      </w:r>
    </w:p>
    <w:p w14:paraId="08624F05">
      <w:pPr>
        <w:spacing w:line="600" w:lineRule="exact"/>
        <w:ind w:firstLine="643" w:firstLineChars="200"/>
        <w:rPr>
          <w:rFonts w:ascii="仿宋_GB2312" w:eastAsia="仿宋_GB2312"/>
          <w:sz w:val="32"/>
          <w:szCs w:val="32"/>
        </w:rPr>
      </w:pPr>
      <w:r>
        <w:rPr>
          <w:rFonts w:hint="eastAsia" w:ascii="仿宋_GB2312" w:eastAsia="仿宋_GB2312"/>
          <w:b/>
          <w:sz w:val="32"/>
          <w:szCs w:val="32"/>
        </w:rPr>
        <w:t>第十一条</w:t>
      </w:r>
      <w:r>
        <w:rPr>
          <w:rFonts w:hint="eastAsia" w:ascii="仿宋_GB2312" w:eastAsia="仿宋_GB2312"/>
          <w:sz w:val="32"/>
          <w:szCs w:val="32"/>
        </w:rPr>
        <w:t xml:space="preserve"> 年满16周岁的下肢残疾人可以申请注册登记一辆残疾人机动轮椅车，限本人使用。</w:t>
      </w:r>
    </w:p>
    <w:p w14:paraId="5867EEA2">
      <w:pPr>
        <w:spacing w:line="600" w:lineRule="exact"/>
        <w:ind w:firstLine="640" w:firstLineChars="200"/>
        <w:rPr>
          <w:rFonts w:ascii="仿宋_GB2312" w:eastAsia="仿宋_GB2312"/>
          <w:sz w:val="32"/>
          <w:szCs w:val="32"/>
        </w:rPr>
      </w:pPr>
      <w:r>
        <w:rPr>
          <w:rFonts w:hint="eastAsia" w:ascii="仿宋_GB2312" w:eastAsia="仿宋_GB2312"/>
          <w:sz w:val="32"/>
          <w:szCs w:val="32"/>
        </w:rPr>
        <w:t>申请残疾人机动轮椅车注册登记的，申请人应当向其住所地的县级人民政府公安机关交通管理部门提出，交验纳入残疾人机动轮椅车产品目录的车辆并提交下列材料：</w:t>
      </w:r>
    </w:p>
    <w:p w14:paraId="4AE9BDF7">
      <w:pPr>
        <w:spacing w:line="600" w:lineRule="exact"/>
        <w:ind w:firstLine="640" w:firstLineChars="200"/>
        <w:rPr>
          <w:rFonts w:ascii="仿宋_GB2312" w:eastAsia="仿宋_GB2312"/>
          <w:sz w:val="32"/>
          <w:szCs w:val="32"/>
        </w:rPr>
      </w:pPr>
      <w:r>
        <w:rPr>
          <w:rFonts w:hint="eastAsia" w:ascii="仿宋_GB2312" w:eastAsia="仿宋_GB2312"/>
          <w:sz w:val="32"/>
          <w:szCs w:val="32"/>
        </w:rPr>
        <w:t>（一）残疾人机动轮椅车所有人的身份证明和残疾人证；</w:t>
      </w:r>
    </w:p>
    <w:p w14:paraId="453989AA">
      <w:pPr>
        <w:spacing w:line="600" w:lineRule="exact"/>
        <w:ind w:firstLine="640" w:firstLineChars="200"/>
        <w:rPr>
          <w:rFonts w:ascii="仿宋_GB2312" w:eastAsia="仿宋_GB2312"/>
          <w:sz w:val="32"/>
          <w:szCs w:val="32"/>
        </w:rPr>
      </w:pPr>
      <w:r>
        <w:rPr>
          <w:rFonts w:hint="eastAsia" w:ascii="仿宋_GB2312" w:eastAsia="仿宋_GB2312"/>
          <w:sz w:val="32"/>
          <w:szCs w:val="32"/>
        </w:rPr>
        <w:t>（二）残联出具的残疾人机动轮椅车所有人下肢残疾证明；</w:t>
      </w:r>
    </w:p>
    <w:p w14:paraId="1E82F2B8">
      <w:pPr>
        <w:spacing w:line="600" w:lineRule="exact"/>
        <w:ind w:firstLine="640" w:firstLineChars="200"/>
        <w:rPr>
          <w:rFonts w:ascii="仿宋_GB2312" w:eastAsia="仿宋_GB2312"/>
          <w:sz w:val="32"/>
          <w:szCs w:val="32"/>
        </w:rPr>
      </w:pPr>
      <w:r>
        <w:rPr>
          <w:rFonts w:hint="eastAsia" w:ascii="仿宋_GB2312" w:eastAsia="仿宋_GB2312"/>
          <w:sz w:val="32"/>
          <w:szCs w:val="32"/>
        </w:rPr>
        <w:t>（三）购车发票等残疾人机动轮椅车来历凭证；</w:t>
      </w:r>
    </w:p>
    <w:p w14:paraId="6DC434F6">
      <w:pPr>
        <w:spacing w:line="600" w:lineRule="exact"/>
        <w:ind w:firstLine="640" w:firstLineChars="200"/>
        <w:rPr>
          <w:rFonts w:ascii="仿宋_GB2312" w:eastAsia="仿宋_GB2312"/>
          <w:sz w:val="32"/>
          <w:szCs w:val="32"/>
        </w:rPr>
      </w:pPr>
      <w:r>
        <w:rPr>
          <w:rFonts w:hint="eastAsia" w:ascii="仿宋_GB2312" w:eastAsia="仿宋_GB2312"/>
          <w:sz w:val="32"/>
          <w:szCs w:val="32"/>
        </w:rPr>
        <w:t>（四）残疾人机动轮椅车合格证明。</w:t>
      </w:r>
    </w:p>
    <w:p w14:paraId="61B83F39">
      <w:pPr>
        <w:spacing w:line="600" w:lineRule="exact"/>
        <w:ind w:firstLine="640" w:firstLineChars="200"/>
        <w:rPr>
          <w:rFonts w:ascii="仿宋_GB2312" w:eastAsia="仿宋_GB2312"/>
          <w:sz w:val="32"/>
          <w:szCs w:val="32"/>
        </w:rPr>
      </w:pPr>
      <w:r>
        <w:rPr>
          <w:rFonts w:hint="eastAsia" w:ascii="仿宋_GB2312" w:eastAsia="仿宋_GB2312"/>
          <w:sz w:val="32"/>
          <w:szCs w:val="32"/>
        </w:rPr>
        <w:t>办理车辆注销更新的，还应提供省市物资回收公司出具的报废回收证明；属于车辆失窃的，应提供公安机关报案证明；属于因自然灾害、意外事故等原因灭失的，由区残联出具灭失证明。</w:t>
      </w:r>
    </w:p>
    <w:p w14:paraId="1BC816BB">
      <w:pPr>
        <w:spacing w:line="600" w:lineRule="exact"/>
        <w:ind w:firstLine="643" w:firstLineChars="200"/>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登记机关对申请材料齐全的残疾人机动轮椅车登记申请，应当当场受理；对申请材料不齐全的，应当一次性书面告知需要补正的内容。</w:t>
      </w:r>
    </w:p>
    <w:p w14:paraId="74F8E2CA">
      <w:pPr>
        <w:spacing w:line="600" w:lineRule="exact"/>
        <w:rPr>
          <w:rFonts w:ascii="仿宋_GB2312" w:eastAsia="仿宋_GB2312"/>
          <w:sz w:val="32"/>
          <w:szCs w:val="32"/>
        </w:rPr>
      </w:pPr>
      <w:r>
        <w:rPr>
          <w:rFonts w:hint="eastAsia" w:ascii="仿宋_GB2312" w:eastAsia="仿宋_GB2312"/>
          <w:sz w:val="32"/>
          <w:szCs w:val="32"/>
        </w:rPr>
        <w:t xml:space="preserve">    登记机关应当自受理之日起5个工作日内完成审查工作，对符合规定条件的，应当准予登记，核发残疾人机动轮椅车号牌和行驶证；对不符合规定条件的，向申请人书面说明不予登记的理由。</w:t>
      </w:r>
    </w:p>
    <w:p w14:paraId="68CBE6FC">
      <w:pPr>
        <w:spacing w:line="600" w:lineRule="exact"/>
        <w:ind w:firstLine="643" w:firstLineChars="200"/>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有下列情形之一的，登记机关不予办理残疾人机动轮椅车登记：</w:t>
      </w:r>
    </w:p>
    <w:p w14:paraId="04A5AA6D">
      <w:pPr>
        <w:spacing w:line="600" w:lineRule="exact"/>
        <w:ind w:firstLine="640" w:firstLineChars="200"/>
        <w:rPr>
          <w:rFonts w:ascii="仿宋_GB2312" w:eastAsia="仿宋_GB2312"/>
          <w:sz w:val="32"/>
          <w:szCs w:val="32"/>
        </w:rPr>
      </w:pPr>
      <w:r>
        <w:rPr>
          <w:rFonts w:hint="eastAsia" w:ascii="仿宋_GB2312" w:eastAsia="仿宋_GB2312"/>
          <w:sz w:val="32"/>
          <w:szCs w:val="32"/>
        </w:rPr>
        <w:t>（一）残疾人机动轮椅车所有人提交的证明、凭证无效、被涂改、篡改或者与残疾人机动轮椅车不符的；</w:t>
      </w:r>
    </w:p>
    <w:p w14:paraId="78299ADD">
      <w:pPr>
        <w:spacing w:line="600" w:lineRule="exact"/>
        <w:ind w:firstLine="640" w:firstLineChars="200"/>
        <w:rPr>
          <w:rFonts w:ascii="仿宋_GB2312" w:eastAsia="仿宋_GB2312"/>
          <w:sz w:val="32"/>
          <w:szCs w:val="32"/>
        </w:rPr>
      </w:pPr>
      <w:r>
        <w:rPr>
          <w:rFonts w:hint="eastAsia" w:ascii="仿宋_GB2312" w:eastAsia="仿宋_GB2312"/>
          <w:sz w:val="32"/>
          <w:szCs w:val="32"/>
        </w:rPr>
        <w:t>（二）残疾人机动轮椅车不符合现行国家标准或者未列入残疾人机动轮椅车产品目录的；</w:t>
      </w:r>
    </w:p>
    <w:p w14:paraId="291B50EF">
      <w:pPr>
        <w:spacing w:line="600" w:lineRule="exact"/>
        <w:ind w:firstLine="640" w:firstLineChars="200"/>
        <w:rPr>
          <w:rFonts w:ascii="仿宋_GB2312" w:eastAsia="仿宋_GB2312"/>
          <w:sz w:val="32"/>
          <w:szCs w:val="32"/>
        </w:rPr>
      </w:pPr>
      <w:r>
        <w:rPr>
          <w:rFonts w:hint="eastAsia" w:ascii="仿宋_GB2312" w:eastAsia="仿宋_GB2312"/>
          <w:sz w:val="32"/>
          <w:szCs w:val="32"/>
        </w:rPr>
        <w:t>（三）残疾人机动轮椅车被司法机关或者行政执法部门依法查封、扣押的；</w:t>
      </w:r>
    </w:p>
    <w:p w14:paraId="1913827F">
      <w:pPr>
        <w:spacing w:line="600" w:lineRule="exact"/>
        <w:ind w:firstLine="640" w:firstLineChars="200"/>
        <w:rPr>
          <w:rFonts w:ascii="仿宋_GB2312" w:eastAsia="仿宋_GB2312"/>
          <w:sz w:val="32"/>
          <w:szCs w:val="32"/>
        </w:rPr>
      </w:pPr>
      <w:r>
        <w:rPr>
          <w:rFonts w:hint="eastAsia" w:ascii="仿宋_GB2312" w:eastAsia="仿宋_GB2312"/>
          <w:sz w:val="32"/>
          <w:szCs w:val="32"/>
        </w:rPr>
        <w:t>（四）残疾人机动轮椅车涉嫌被盗抢的；</w:t>
      </w:r>
    </w:p>
    <w:p w14:paraId="2A6A5085">
      <w:pPr>
        <w:spacing w:line="600" w:lineRule="exact"/>
        <w:ind w:firstLine="640" w:firstLineChars="200"/>
        <w:rPr>
          <w:rFonts w:ascii="仿宋_GB2312" w:eastAsia="仿宋_GB2312"/>
          <w:sz w:val="32"/>
          <w:szCs w:val="32"/>
        </w:rPr>
      </w:pPr>
      <w:r>
        <w:rPr>
          <w:rFonts w:hint="eastAsia" w:ascii="仿宋_GB2312" w:eastAsia="仿宋_GB2312"/>
          <w:sz w:val="32"/>
          <w:szCs w:val="32"/>
        </w:rPr>
        <w:t>（五）其他不符合法律、法规、规章规定情形的。</w:t>
      </w:r>
    </w:p>
    <w:p w14:paraId="10F54EC0">
      <w:pPr>
        <w:spacing w:line="600" w:lineRule="exact"/>
        <w:ind w:firstLine="643" w:firstLineChars="200"/>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办理残疾人机动轮椅车登记免收号牌、行驶证工本费。牌证工本费由市财政统一列支。</w:t>
      </w:r>
    </w:p>
    <w:p w14:paraId="1B265B8F">
      <w:pPr>
        <w:spacing w:line="600" w:lineRule="exact"/>
        <w:ind w:firstLine="643" w:firstLineChars="200"/>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残疾人机动轮椅车号牌应当按照规定位置安装，并保持端正、清晰、完整，不得故意遮挡、污损，不得转借、涂改。</w:t>
      </w:r>
    </w:p>
    <w:p w14:paraId="509931AE">
      <w:pPr>
        <w:spacing w:line="600" w:lineRule="exact"/>
        <w:ind w:firstLine="643" w:firstLineChars="200"/>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已登记的残疾人机动轮椅车登记事项发生变更的，残疾人机动轮椅车所有人应当向登记机关申请变更登记。</w:t>
      </w:r>
    </w:p>
    <w:p w14:paraId="6B3E9C81">
      <w:pPr>
        <w:spacing w:line="600" w:lineRule="exact"/>
        <w:ind w:firstLine="643" w:firstLineChars="200"/>
        <w:rPr>
          <w:rFonts w:ascii="仿宋_GB2312" w:eastAsia="仿宋_GB2312"/>
          <w:sz w:val="32"/>
          <w:szCs w:val="32"/>
        </w:rPr>
      </w:pPr>
      <w:r>
        <w:rPr>
          <w:rFonts w:hint="eastAsia" w:ascii="仿宋_GB2312" w:eastAsia="仿宋_GB2312"/>
          <w:b/>
          <w:sz w:val="32"/>
          <w:szCs w:val="32"/>
        </w:rPr>
        <w:t xml:space="preserve">第十七条 </w:t>
      </w:r>
      <w:r>
        <w:rPr>
          <w:rFonts w:hint="eastAsia" w:ascii="仿宋_GB2312" w:eastAsia="仿宋_GB2312"/>
          <w:sz w:val="32"/>
          <w:szCs w:val="32"/>
        </w:rPr>
        <w:t>残疾人机动轮椅车号牌、行驶证灭失、丢失或者损毁的，残疾人机动轮椅车所有人应当向登记机关申请补领、换领。申请时应当提交申请表和残疾人机动轮椅车所有人身份证明。</w:t>
      </w:r>
    </w:p>
    <w:p w14:paraId="23A59911">
      <w:pPr>
        <w:spacing w:line="600" w:lineRule="exact"/>
        <w:ind w:firstLine="640" w:firstLineChars="200"/>
        <w:rPr>
          <w:rFonts w:ascii="仿宋_GB2312" w:eastAsia="仿宋_GB2312"/>
          <w:sz w:val="32"/>
          <w:szCs w:val="32"/>
        </w:rPr>
      </w:pPr>
      <w:r>
        <w:rPr>
          <w:rFonts w:hint="eastAsia" w:ascii="仿宋_GB2312" w:eastAsia="仿宋_GB2312"/>
          <w:sz w:val="32"/>
          <w:szCs w:val="32"/>
        </w:rPr>
        <w:t>登记机关受理申请后，对符合条件的，自受理之日起15日内补发、换发号牌、行驶证；对不符合条件的，向申请人书面说明理由。</w:t>
      </w:r>
    </w:p>
    <w:p w14:paraId="74E3BDB0">
      <w:pPr>
        <w:spacing w:line="600" w:lineRule="exact"/>
        <w:ind w:firstLine="643" w:firstLineChars="200"/>
        <w:rPr>
          <w:rFonts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已登记的残疾人机动轮椅车所有权发生转让的，受让人应当在30日内申请转让登记。申请时应当交验车辆，提供区残联出具的受让人下肢残疾证明。</w:t>
      </w:r>
    </w:p>
    <w:p w14:paraId="39CCF00A">
      <w:pPr>
        <w:spacing w:line="600" w:lineRule="exact"/>
        <w:ind w:firstLine="640" w:firstLineChars="200"/>
        <w:rPr>
          <w:rFonts w:ascii="仿宋_GB2312" w:eastAsia="仿宋_GB2312"/>
          <w:sz w:val="32"/>
          <w:szCs w:val="32"/>
        </w:rPr>
      </w:pPr>
      <w:r>
        <w:rPr>
          <w:rFonts w:hint="eastAsia" w:ascii="仿宋_GB2312" w:eastAsia="仿宋_GB2312"/>
          <w:sz w:val="32"/>
          <w:szCs w:val="32"/>
        </w:rPr>
        <w:t>受让人名下已有残疾人机动轮椅车的，不予办理转让登记。</w:t>
      </w:r>
    </w:p>
    <w:p w14:paraId="3DB421A3">
      <w:pPr>
        <w:spacing w:line="600" w:lineRule="exact"/>
        <w:ind w:firstLine="643" w:firstLineChars="200"/>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已登记的残疾人机动轮椅车有下列情形之一的，由登记机关撤销登记：</w:t>
      </w:r>
    </w:p>
    <w:p w14:paraId="3ECC8E1A">
      <w:pPr>
        <w:spacing w:line="600" w:lineRule="exact"/>
        <w:ind w:firstLine="640" w:firstLineChars="200"/>
        <w:rPr>
          <w:rFonts w:ascii="仿宋_GB2312" w:eastAsia="仿宋_GB2312"/>
          <w:sz w:val="32"/>
          <w:szCs w:val="32"/>
        </w:rPr>
      </w:pPr>
      <w:r>
        <w:rPr>
          <w:rFonts w:hint="eastAsia" w:ascii="仿宋_GB2312" w:eastAsia="仿宋_GB2312"/>
          <w:sz w:val="32"/>
          <w:szCs w:val="32"/>
        </w:rPr>
        <w:t>（一）不符合本办法规定的残疾人机动轮椅车登记条件的；</w:t>
      </w:r>
    </w:p>
    <w:p w14:paraId="644F8529">
      <w:pPr>
        <w:spacing w:line="600" w:lineRule="exact"/>
        <w:ind w:firstLine="640" w:firstLineChars="200"/>
        <w:rPr>
          <w:rFonts w:ascii="仿宋_GB2312" w:eastAsia="仿宋_GB2312"/>
          <w:sz w:val="32"/>
          <w:szCs w:val="32"/>
        </w:rPr>
      </w:pPr>
      <w:r>
        <w:rPr>
          <w:rFonts w:hint="eastAsia" w:ascii="仿宋_GB2312" w:eastAsia="仿宋_GB2312"/>
          <w:sz w:val="32"/>
          <w:szCs w:val="32"/>
        </w:rPr>
        <w:t>（二）以欺骗、贿赂等不正当手段取得残疾人机动轮椅车登记的。</w:t>
      </w:r>
    </w:p>
    <w:p w14:paraId="6FC8C180">
      <w:pPr>
        <w:spacing w:line="600" w:lineRule="exact"/>
        <w:ind w:firstLine="640" w:firstLineChars="200"/>
        <w:rPr>
          <w:rFonts w:ascii="仿宋_GB2312" w:eastAsia="仿宋_GB2312"/>
          <w:sz w:val="32"/>
          <w:szCs w:val="32"/>
        </w:rPr>
      </w:pPr>
      <w:r>
        <w:rPr>
          <w:rFonts w:hint="eastAsia" w:ascii="仿宋_GB2312" w:eastAsia="仿宋_GB2312"/>
          <w:sz w:val="32"/>
          <w:szCs w:val="32"/>
        </w:rPr>
        <w:t>已登记的残疾人机动轮椅车所有人申请注销登记，登记机关应当办理注销登记。</w:t>
      </w:r>
    </w:p>
    <w:p w14:paraId="39308CDF">
      <w:pPr>
        <w:spacing w:line="600" w:lineRule="exact"/>
        <w:ind w:firstLine="640" w:firstLineChars="200"/>
        <w:rPr>
          <w:rFonts w:ascii="仿宋_GB2312" w:eastAsia="仿宋_GB2312"/>
          <w:sz w:val="32"/>
          <w:szCs w:val="32"/>
        </w:rPr>
      </w:pPr>
      <w:r>
        <w:rPr>
          <w:rFonts w:hint="eastAsia" w:ascii="仿宋_GB2312" w:eastAsia="仿宋_GB2312"/>
          <w:sz w:val="32"/>
          <w:szCs w:val="32"/>
        </w:rPr>
        <w:t>撤销、注销登记的，登记机关应当收回号牌、行驶证；未收回的，应当公告作废。</w:t>
      </w:r>
    </w:p>
    <w:p w14:paraId="28A4195B">
      <w:pPr>
        <w:spacing w:line="600" w:lineRule="exact"/>
        <w:ind w:firstLine="643" w:firstLineChars="200"/>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残疾人机动轮椅车所有人可以委托代理人办理各项残疾人机动轮椅车登记和补领、换领残疾人机动轮椅车号牌、行驶证业务。代理人应当向登记机关提交代理人的身份证明和残疾人机动轮椅车所有人的委托书。</w:t>
      </w:r>
    </w:p>
    <w:p w14:paraId="71894581">
      <w:pPr>
        <w:spacing w:line="600" w:lineRule="exact"/>
        <w:ind w:firstLine="643" w:firstLineChars="200"/>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残疾人机动轮椅车所有人或者代理人申请办理残疾人机动轮椅车登记业务，应当如实向公安机关交通管理部门提交规定的材料和反映真实情况，并对其申请材料实质内容的真实性以及残疾人机动轮椅车的合法性负责。</w:t>
      </w:r>
    </w:p>
    <w:p w14:paraId="1D1B94DF">
      <w:pPr>
        <w:spacing w:line="600" w:lineRule="exact"/>
        <w:ind w:firstLine="643" w:firstLineChars="200"/>
        <w:jc w:val="center"/>
        <w:rPr>
          <w:rFonts w:ascii="仿宋_GB2312" w:eastAsia="仿宋_GB2312"/>
          <w:b/>
          <w:sz w:val="32"/>
          <w:szCs w:val="32"/>
        </w:rPr>
      </w:pPr>
      <w:r>
        <w:rPr>
          <w:rFonts w:hint="eastAsia" w:ascii="仿宋_GB2312" w:eastAsia="仿宋_GB2312"/>
          <w:b/>
          <w:sz w:val="32"/>
          <w:szCs w:val="32"/>
        </w:rPr>
        <w:t>第四章 通行规定</w:t>
      </w:r>
    </w:p>
    <w:p w14:paraId="41B782F3">
      <w:pPr>
        <w:spacing w:line="600" w:lineRule="exact"/>
        <w:ind w:firstLine="643" w:firstLineChars="200"/>
        <w:rPr>
          <w:rFonts w:ascii="仿宋_GB2312" w:eastAsia="仿宋_GB2312"/>
          <w:sz w:val="32"/>
          <w:szCs w:val="32"/>
        </w:rPr>
      </w:pPr>
      <w:r>
        <w:rPr>
          <w:rFonts w:hint="eastAsia" w:ascii="仿宋_GB2312" w:eastAsia="仿宋_GB2312"/>
          <w:b/>
          <w:sz w:val="32"/>
          <w:szCs w:val="32"/>
        </w:rPr>
        <w:t>第二十二条</w:t>
      </w:r>
      <w:r>
        <w:rPr>
          <w:rFonts w:hint="eastAsia" w:ascii="仿宋_GB2312" w:eastAsia="仿宋_GB2312"/>
          <w:sz w:val="32"/>
          <w:szCs w:val="32"/>
        </w:rPr>
        <w:t xml:space="preserve"> 残疾人机动轮椅车未经登记不得上道路行驶。</w:t>
      </w:r>
    </w:p>
    <w:p w14:paraId="435A5CD2">
      <w:pPr>
        <w:spacing w:line="600" w:lineRule="exact"/>
        <w:ind w:firstLine="640" w:firstLineChars="200"/>
        <w:rPr>
          <w:rFonts w:ascii="仿宋_GB2312" w:eastAsia="仿宋_GB2312"/>
          <w:sz w:val="32"/>
          <w:szCs w:val="32"/>
        </w:rPr>
      </w:pPr>
      <w:r>
        <w:rPr>
          <w:rFonts w:hint="eastAsia" w:ascii="仿宋_GB2312" w:eastAsia="仿宋_GB2312"/>
          <w:sz w:val="32"/>
          <w:szCs w:val="32"/>
        </w:rPr>
        <w:t>残疾人机动轮椅车自购车之日起30日内，可以凭购车发票等来历凭证，在登记前临时上道路行驶。</w:t>
      </w:r>
    </w:p>
    <w:p w14:paraId="20CB4156">
      <w:pPr>
        <w:spacing w:line="600" w:lineRule="exact"/>
        <w:ind w:firstLine="640" w:firstLineChars="200"/>
        <w:rPr>
          <w:rFonts w:ascii="仿宋_GB2312" w:eastAsia="仿宋_GB2312"/>
          <w:sz w:val="32"/>
          <w:szCs w:val="32"/>
        </w:rPr>
      </w:pPr>
      <w:r>
        <w:rPr>
          <w:rFonts w:hint="eastAsia" w:ascii="仿宋_GB2312" w:eastAsia="仿宋_GB2312"/>
          <w:sz w:val="32"/>
          <w:szCs w:val="32"/>
        </w:rPr>
        <w:t>残疾人机动轮椅车驾驶人应当遵守道路交通安全法律、法规关于非机动车道路通行的规定。</w:t>
      </w:r>
    </w:p>
    <w:p w14:paraId="2A500E2A">
      <w:pPr>
        <w:spacing w:line="600" w:lineRule="exact"/>
        <w:ind w:firstLine="643" w:firstLineChars="200"/>
        <w:rPr>
          <w:rFonts w:ascii="仿宋_GB2312" w:eastAsia="仿宋_GB2312"/>
          <w:sz w:val="32"/>
          <w:szCs w:val="32"/>
        </w:rPr>
      </w:pPr>
      <w:r>
        <w:rPr>
          <w:rFonts w:hint="eastAsia" w:ascii="仿宋_GB2312" w:eastAsia="仿宋_GB2312"/>
          <w:b/>
          <w:sz w:val="32"/>
          <w:szCs w:val="32"/>
        </w:rPr>
        <w:t>第二十三条</w:t>
      </w:r>
      <w:r>
        <w:rPr>
          <w:rFonts w:hint="eastAsia" w:ascii="仿宋_GB2312" w:eastAsia="仿宋_GB2312"/>
          <w:sz w:val="32"/>
          <w:szCs w:val="32"/>
        </w:rPr>
        <w:t xml:space="preserve"> 任何单位和个人不得实施下列行为：</w:t>
      </w:r>
    </w:p>
    <w:p w14:paraId="2AE44120">
      <w:pPr>
        <w:spacing w:line="600" w:lineRule="exact"/>
        <w:rPr>
          <w:rFonts w:ascii="仿宋_GB2312" w:eastAsia="仿宋_GB2312"/>
          <w:sz w:val="32"/>
          <w:szCs w:val="32"/>
        </w:rPr>
      </w:pPr>
      <w:r>
        <w:rPr>
          <w:rFonts w:hint="eastAsia" w:ascii="仿宋_GB2312" w:eastAsia="仿宋_GB2312"/>
          <w:sz w:val="32"/>
          <w:szCs w:val="32"/>
        </w:rPr>
        <w:t xml:space="preserve">    （一）使用残疾人机动轮椅车进行非法营运；</w:t>
      </w:r>
    </w:p>
    <w:p w14:paraId="51DE14C2">
      <w:pPr>
        <w:spacing w:line="600" w:lineRule="exact"/>
        <w:ind w:firstLine="640" w:firstLineChars="200"/>
        <w:rPr>
          <w:rFonts w:ascii="仿宋_GB2312" w:eastAsia="仿宋_GB2312"/>
          <w:sz w:val="32"/>
          <w:szCs w:val="32"/>
        </w:rPr>
      </w:pPr>
      <w:r>
        <w:rPr>
          <w:rFonts w:hint="eastAsia" w:ascii="仿宋_GB2312" w:eastAsia="仿宋_GB2312"/>
          <w:sz w:val="32"/>
          <w:szCs w:val="32"/>
        </w:rPr>
        <w:t>（二）拼装、加装、改装残疾人机动轮椅车或者驾驶拼装、加装、改装的残疾人机动轮椅车上道路行驶；</w:t>
      </w:r>
    </w:p>
    <w:p w14:paraId="0A2FD21C">
      <w:pPr>
        <w:spacing w:line="600" w:lineRule="exact"/>
        <w:ind w:firstLine="640" w:firstLineChars="200"/>
        <w:rPr>
          <w:rFonts w:ascii="仿宋_GB2312" w:eastAsia="仿宋_GB2312"/>
          <w:sz w:val="32"/>
          <w:szCs w:val="32"/>
        </w:rPr>
      </w:pPr>
      <w:r>
        <w:rPr>
          <w:rFonts w:hint="eastAsia" w:ascii="仿宋_GB2312" w:eastAsia="仿宋_GB2312"/>
          <w:sz w:val="32"/>
          <w:szCs w:val="32"/>
        </w:rPr>
        <w:t>（三）伪造、变造或者使用伪造、变造的残疾人机动轮椅车号牌、行驶证；</w:t>
      </w:r>
    </w:p>
    <w:p w14:paraId="17183AB6">
      <w:pPr>
        <w:spacing w:line="600" w:lineRule="exact"/>
        <w:ind w:firstLine="640" w:firstLineChars="200"/>
        <w:rPr>
          <w:rFonts w:ascii="仿宋_GB2312" w:eastAsia="仿宋_GB2312"/>
          <w:sz w:val="32"/>
          <w:szCs w:val="32"/>
        </w:rPr>
      </w:pPr>
      <w:r>
        <w:rPr>
          <w:rFonts w:hint="eastAsia" w:ascii="仿宋_GB2312" w:eastAsia="仿宋_GB2312"/>
          <w:sz w:val="32"/>
          <w:szCs w:val="32"/>
        </w:rPr>
        <w:t>（四）使用其他残疾人机动轮椅车号牌、行驶证。</w:t>
      </w:r>
    </w:p>
    <w:p w14:paraId="7126F90B">
      <w:pPr>
        <w:spacing w:line="600" w:lineRule="exact"/>
        <w:ind w:firstLine="643" w:firstLineChars="200"/>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驾驶残疾人机动轮椅车，应当掌握车辆性能和驾驶技术，并遵守下列规定：</w:t>
      </w:r>
    </w:p>
    <w:p w14:paraId="64B9FD6D">
      <w:pPr>
        <w:spacing w:line="600" w:lineRule="exact"/>
        <w:ind w:firstLine="640" w:firstLineChars="200"/>
        <w:rPr>
          <w:rFonts w:ascii="仿宋_GB2312" w:eastAsia="仿宋_GB2312"/>
          <w:sz w:val="32"/>
          <w:szCs w:val="32"/>
        </w:rPr>
      </w:pPr>
      <w:r>
        <w:rPr>
          <w:rFonts w:hint="eastAsia" w:ascii="仿宋_GB2312" w:eastAsia="仿宋_GB2312"/>
          <w:sz w:val="32"/>
          <w:szCs w:val="32"/>
        </w:rPr>
        <w:t>（一）上道路行驶的残疾人机动轮椅车应当按规定悬挂号牌；</w:t>
      </w:r>
    </w:p>
    <w:p w14:paraId="6E3ED552">
      <w:pPr>
        <w:spacing w:line="600" w:lineRule="exact"/>
        <w:ind w:firstLine="640" w:firstLineChars="200"/>
        <w:rPr>
          <w:rFonts w:ascii="仿宋_GB2312" w:eastAsia="仿宋_GB2312"/>
          <w:sz w:val="32"/>
          <w:szCs w:val="32"/>
        </w:rPr>
      </w:pPr>
      <w:r>
        <w:rPr>
          <w:rFonts w:hint="eastAsia" w:ascii="仿宋_GB2312" w:eastAsia="仿宋_GB2312"/>
          <w:sz w:val="32"/>
          <w:szCs w:val="32"/>
        </w:rPr>
        <w:t>（二）驾驶残疾人机动轮椅车时，应当携带行驶证、残疾人证和下肢残疾证明；</w:t>
      </w:r>
    </w:p>
    <w:p w14:paraId="3233D132">
      <w:pPr>
        <w:spacing w:line="600" w:lineRule="exact"/>
        <w:ind w:firstLine="640" w:firstLineChars="200"/>
        <w:rPr>
          <w:rFonts w:ascii="仿宋_GB2312" w:eastAsia="仿宋_GB2312"/>
          <w:sz w:val="32"/>
          <w:szCs w:val="32"/>
        </w:rPr>
      </w:pPr>
      <w:r>
        <w:rPr>
          <w:rFonts w:hint="eastAsia" w:ascii="仿宋_GB2312" w:eastAsia="仿宋_GB2312"/>
          <w:sz w:val="32"/>
          <w:szCs w:val="32"/>
        </w:rPr>
        <w:t>（三）在划分机动车道和非机动车道的道路上，应当在非机动车道上行驶；在没有划设非机动车道的道路上，应当靠道路右侧行驶；</w:t>
      </w:r>
    </w:p>
    <w:p w14:paraId="4D607928">
      <w:pPr>
        <w:spacing w:line="600" w:lineRule="exact"/>
        <w:ind w:firstLine="640" w:firstLineChars="200"/>
        <w:rPr>
          <w:rFonts w:ascii="仿宋_GB2312" w:eastAsia="仿宋_GB2312"/>
          <w:sz w:val="32"/>
          <w:szCs w:val="32"/>
        </w:rPr>
      </w:pPr>
      <w:r>
        <w:rPr>
          <w:rFonts w:hint="eastAsia" w:ascii="仿宋_GB2312" w:eastAsia="仿宋_GB2312"/>
          <w:sz w:val="32"/>
          <w:szCs w:val="32"/>
        </w:rPr>
        <w:t>（四）行驶时最高时速不得超过15公里/小时；</w:t>
      </w:r>
    </w:p>
    <w:p w14:paraId="3815F162">
      <w:pPr>
        <w:spacing w:line="600" w:lineRule="exact"/>
        <w:ind w:firstLine="640" w:firstLineChars="200"/>
        <w:rPr>
          <w:rFonts w:ascii="仿宋_GB2312" w:eastAsia="仿宋_GB2312"/>
          <w:sz w:val="32"/>
          <w:szCs w:val="32"/>
        </w:rPr>
      </w:pPr>
      <w:r>
        <w:rPr>
          <w:rFonts w:hint="eastAsia" w:ascii="仿宋_GB2312" w:eastAsia="仿宋_GB2312"/>
          <w:sz w:val="32"/>
          <w:szCs w:val="32"/>
        </w:rPr>
        <w:t>（五）行驶时应与相邻的非机动车保持安全距离；在与行人混行的道路上注意避让行人；</w:t>
      </w:r>
    </w:p>
    <w:p w14:paraId="5CD3384F">
      <w:pPr>
        <w:spacing w:line="600" w:lineRule="exact"/>
        <w:ind w:firstLine="640" w:firstLineChars="200"/>
        <w:rPr>
          <w:rFonts w:ascii="仿宋_GB2312" w:eastAsia="仿宋_GB2312"/>
          <w:sz w:val="32"/>
          <w:szCs w:val="32"/>
        </w:rPr>
      </w:pPr>
      <w:r>
        <w:rPr>
          <w:rFonts w:hint="eastAsia" w:ascii="仿宋_GB2312" w:eastAsia="仿宋_GB2312"/>
          <w:sz w:val="32"/>
          <w:szCs w:val="32"/>
        </w:rPr>
        <w:t>（六）不得牵引其它车辆或被其它车辆牵引；</w:t>
      </w:r>
    </w:p>
    <w:p w14:paraId="7EA1C56D">
      <w:pPr>
        <w:spacing w:line="600" w:lineRule="exact"/>
        <w:ind w:firstLine="640" w:firstLineChars="200"/>
        <w:rPr>
          <w:rFonts w:ascii="仿宋_GB2312" w:eastAsia="仿宋_GB2312"/>
          <w:sz w:val="32"/>
          <w:szCs w:val="32"/>
        </w:rPr>
      </w:pPr>
      <w:r>
        <w:rPr>
          <w:rFonts w:hint="eastAsia" w:ascii="仿宋_GB2312" w:eastAsia="仿宋_GB2312"/>
          <w:sz w:val="32"/>
          <w:szCs w:val="32"/>
        </w:rPr>
        <w:t>（七）不得载人；</w:t>
      </w:r>
    </w:p>
    <w:p w14:paraId="529895A1">
      <w:pPr>
        <w:spacing w:line="600" w:lineRule="exact"/>
        <w:ind w:firstLine="640" w:firstLineChars="200"/>
        <w:rPr>
          <w:rFonts w:ascii="仿宋_GB2312" w:eastAsia="仿宋_GB2312"/>
          <w:sz w:val="32"/>
          <w:szCs w:val="32"/>
        </w:rPr>
      </w:pPr>
      <w:r>
        <w:rPr>
          <w:rFonts w:hint="eastAsia" w:ascii="仿宋_GB2312" w:eastAsia="仿宋_GB2312"/>
          <w:sz w:val="32"/>
          <w:szCs w:val="32"/>
        </w:rPr>
        <w:t>（八）载物时，高度从地面起不得超过1.5米，宽度左右各不得超出车把0.15米，长度前端不得超出车轮，后端不得超出车身0.3米；</w:t>
      </w:r>
    </w:p>
    <w:p w14:paraId="3E1D77EA">
      <w:pPr>
        <w:spacing w:line="600" w:lineRule="exact"/>
        <w:ind w:firstLine="640" w:firstLineChars="200"/>
        <w:rPr>
          <w:rFonts w:ascii="仿宋_GB2312" w:eastAsia="仿宋_GB2312"/>
          <w:sz w:val="32"/>
          <w:szCs w:val="32"/>
        </w:rPr>
      </w:pPr>
      <w:r>
        <w:rPr>
          <w:rFonts w:hint="eastAsia" w:ascii="仿宋_GB2312" w:eastAsia="仿宋_GB2312"/>
          <w:sz w:val="32"/>
          <w:szCs w:val="32"/>
        </w:rPr>
        <w:t>（九）不得酒后驾驶；</w:t>
      </w:r>
    </w:p>
    <w:p w14:paraId="690E6AC2">
      <w:pPr>
        <w:spacing w:line="600" w:lineRule="exact"/>
        <w:ind w:firstLine="640" w:firstLineChars="200"/>
        <w:rPr>
          <w:rFonts w:ascii="仿宋_GB2312" w:eastAsia="仿宋_GB2312"/>
          <w:sz w:val="32"/>
          <w:szCs w:val="32"/>
        </w:rPr>
      </w:pPr>
      <w:r>
        <w:rPr>
          <w:rFonts w:hint="eastAsia" w:ascii="仿宋_GB2312" w:eastAsia="仿宋_GB2312"/>
          <w:sz w:val="32"/>
          <w:szCs w:val="32"/>
        </w:rPr>
        <w:t>（十）非下肢残疾人员不得驾驶残疾人机动轮椅车上道路行驶。</w:t>
      </w:r>
    </w:p>
    <w:p w14:paraId="5D5262A7">
      <w:pPr>
        <w:spacing w:line="600" w:lineRule="exact"/>
        <w:ind w:firstLine="643" w:firstLineChars="200"/>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残疾人机动轮椅车应当按照指定地点有序停放。未设停放地点的，残疾人机动轮椅车停放不得阻挡盲道，不得占用无障碍设施，不得妨碍其他车辆、行人通行。</w:t>
      </w:r>
    </w:p>
    <w:p w14:paraId="02E58070">
      <w:pPr>
        <w:spacing w:line="600" w:lineRule="exact"/>
        <w:ind w:firstLine="643" w:firstLineChars="200"/>
        <w:jc w:val="center"/>
        <w:rPr>
          <w:rFonts w:ascii="仿宋_GB2312" w:eastAsia="仿宋_GB2312"/>
          <w:b/>
          <w:sz w:val="32"/>
          <w:szCs w:val="32"/>
        </w:rPr>
      </w:pPr>
      <w:r>
        <w:rPr>
          <w:rFonts w:hint="eastAsia" w:ascii="仿宋_GB2312" w:eastAsia="仿宋_GB2312"/>
          <w:b/>
          <w:sz w:val="32"/>
          <w:szCs w:val="32"/>
        </w:rPr>
        <w:t>第五章 法律责任</w:t>
      </w:r>
    </w:p>
    <w:p w14:paraId="3CD4FDE5">
      <w:pPr>
        <w:spacing w:line="600" w:lineRule="exact"/>
        <w:ind w:firstLine="643" w:firstLineChars="200"/>
        <w:rPr>
          <w:rFonts w:ascii="仿宋_GB2312" w:eastAsia="仿宋_GB2312"/>
          <w:sz w:val="32"/>
          <w:szCs w:val="32"/>
        </w:rPr>
      </w:pPr>
      <w:r>
        <w:rPr>
          <w:rFonts w:hint="eastAsia" w:ascii="仿宋_GB2312" w:eastAsia="仿宋_GB2312"/>
          <w:b/>
          <w:sz w:val="32"/>
          <w:szCs w:val="32"/>
        </w:rPr>
        <w:t>第二十六条</w:t>
      </w:r>
      <w:r>
        <w:rPr>
          <w:rFonts w:hint="eastAsia" w:ascii="仿宋_GB2312" w:eastAsia="仿宋_GB2312"/>
          <w:sz w:val="32"/>
          <w:szCs w:val="32"/>
        </w:rPr>
        <w:t xml:space="preserve"> 违反本办法规定的行为，法律、法规、规章已有法律责任规定的，从其规定。</w:t>
      </w:r>
    </w:p>
    <w:p w14:paraId="2ADE230B">
      <w:pPr>
        <w:spacing w:line="600" w:lineRule="exact"/>
        <w:ind w:firstLine="643" w:firstLineChars="200"/>
        <w:rPr>
          <w:rFonts w:ascii="仿宋_GB2312" w:eastAsia="仿宋_GB2312"/>
          <w:sz w:val="32"/>
          <w:szCs w:val="32"/>
        </w:rPr>
      </w:pPr>
      <w:r>
        <w:rPr>
          <w:rFonts w:hint="eastAsia" w:ascii="仿宋_GB2312" w:eastAsia="仿宋_GB2312"/>
          <w:b/>
          <w:sz w:val="32"/>
          <w:szCs w:val="32"/>
        </w:rPr>
        <w:t xml:space="preserve">第二十七条 </w:t>
      </w:r>
      <w:r>
        <w:rPr>
          <w:rFonts w:hint="eastAsia" w:ascii="仿宋_GB2312" w:eastAsia="仿宋_GB2312"/>
          <w:sz w:val="32"/>
          <w:szCs w:val="32"/>
        </w:rPr>
        <w:t>违反本办法规定，销售不符合现行国家标准残疾人机动轮椅车的，由市场监督主管部门依法予以处罚。</w:t>
      </w:r>
    </w:p>
    <w:p w14:paraId="44B102D6">
      <w:pPr>
        <w:spacing w:line="600" w:lineRule="exact"/>
        <w:ind w:firstLine="640" w:firstLineChars="200"/>
        <w:rPr>
          <w:rFonts w:ascii="仿宋_GB2312" w:eastAsia="仿宋_GB2312"/>
          <w:sz w:val="32"/>
          <w:szCs w:val="32"/>
        </w:rPr>
      </w:pPr>
      <w:r>
        <w:rPr>
          <w:rFonts w:hint="eastAsia" w:ascii="仿宋_GB2312" w:eastAsia="仿宋_GB2312"/>
          <w:sz w:val="32"/>
          <w:szCs w:val="32"/>
        </w:rPr>
        <w:t>违反本办法规定，销售未纳入残疾人机动轮椅车产品目录的残疾人机动轮椅车的，由市场监督主管部门依法封存或者暂扣车辆，限期改正，并处以一万元以上三万元以下的罚款。</w:t>
      </w:r>
    </w:p>
    <w:p w14:paraId="4817DF95">
      <w:pPr>
        <w:spacing w:line="600" w:lineRule="exact"/>
        <w:rPr>
          <w:rFonts w:ascii="仿宋_GB2312" w:eastAsia="仿宋_GB2312"/>
          <w:sz w:val="32"/>
          <w:szCs w:val="32"/>
        </w:rPr>
      </w:pPr>
      <w:r>
        <w:rPr>
          <w:rFonts w:hint="eastAsia" w:ascii="仿宋_GB2312" w:eastAsia="仿宋_GB2312"/>
          <w:sz w:val="32"/>
          <w:szCs w:val="32"/>
        </w:rPr>
        <w:t xml:space="preserve">    有前两款情形之一的，残疾人机动轮椅车销售者主动回购或者更换的，可以从轻处罚。</w:t>
      </w:r>
    </w:p>
    <w:p w14:paraId="34749D56">
      <w:pPr>
        <w:spacing w:line="600" w:lineRule="exact"/>
        <w:ind w:firstLine="643" w:firstLineChars="200"/>
        <w:rPr>
          <w:rFonts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违反本办法规定，驾驶残疾人机动轮椅车进行非法营运的，由交通运输主管部门依法予以查处，对违法的下肢残疾人驾驶人处以五百元罚款；对违法的非残疾驾驶人处以一千元罚款。</w:t>
      </w:r>
    </w:p>
    <w:p w14:paraId="3B14DCF5">
      <w:pPr>
        <w:spacing w:line="600" w:lineRule="exact"/>
        <w:ind w:firstLine="640" w:firstLineChars="200"/>
        <w:rPr>
          <w:rFonts w:ascii="仿宋_GB2312" w:eastAsia="仿宋_GB2312"/>
          <w:sz w:val="32"/>
          <w:szCs w:val="32"/>
        </w:rPr>
      </w:pPr>
      <w:r>
        <w:rPr>
          <w:rFonts w:hint="eastAsia" w:ascii="仿宋_GB2312" w:eastAsia="仿宋_GB2312"/>
          <w:sz w:val="32"/>
          <w:szCs w:val="32"/>
        </w:rPr>
        <w:t>注册登记的残疾人机动轮椅车有前款违法行为的，交通运输主管部门应当将查处情况通报残联，经核查残疾人机动轮椅车属于政府提供补贴购买的，由残联依协议处理。</w:t>
      </w:r>
    </w:p>
    <w:p w14:paraId="3411FF2F">
      <w:pPr>
        <w:spacing w:line="600" w:lineRule="exact"/>
        <w:ind w:firstLine="643" w:firstLineChars="200"/>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违反本办法规定，以营利为目的拼装、加装、改装残疾人机动轮椅车或者销售拼装、加装、改装残疾人机动轮椅车的，由市场监督管理部门处两千元以上一万元以下罚款；有违法所得的，依法予以没收。</w:t>
      </w:r>
    </w:p>
    <w:p w14:paraId="00989BEF">
      <w:pPr>
        <w:spacing w:line="600" w:lineRule="exact"/>
        <w:rPr>
          <w:rFonts w:ascii="仿宋_GB2312" w:eastAsia="仿宋_GB2312"/>
          <w:sz w:val="32"/>
          <w:szCs w:val="32"/>
        </w:rPr>
      </w:pPr>
      <w:r>
        <w:rPr>
          <w:rFonts w:hint="eastAsia" w:ascii="仿宋_GB2312" w:eastAsia="仿宋_GB2312"/>
          <w:sz w:val="32"/>
          <w:szCs w:val="32"/>
        </w:rPr>
        <w:t xml:space="preserve">    违反本办法规定，驾驶拼装、加装、改装的残疾人机动轮椅车上道路行驶的，由公安机关交通管理部门责令恢复原状，对残疾人机动轮椅车驾驶人处二百元罚款。</w:t>
      </w:r>
    </w:p>
    <w:p w14:paraId="076ED959">
      <w:pPr>
        <w:spacing w:line="600" w:lineRule="exact"/>
        <w:ind w:firstLine="643" w:firstLineChars="200"/>
        <w:rPr>
          <w:rFonts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违反本办法规定，以欺骗、贿赂等不正当手段取得残疾人机动轮椅车登记的，由公安机关交通管理部门处三百元罚款。</w:t>
      </w:r>
    </w:p>
    <w:p w14:paraId="5CD1BB79">
      <w:pPr>
        <w:spacing w:line="600" w:lineRule="exact"/>
        <w:ind w:firstLine="643" w:firstLineChars="200"/>
        <w:rPr>
          <w:rFonts w:ascii="仿宋_GB2312" w:eastAsia="仿宋_GB2312"/>
          <w:sz w:val="32"/>
          <w:szCs w:val="32"/>
        </w:rPr>
      </w:pPr>
      <w:r>
        <w:rPr>
          <w:rFonts w:hint="eastAsia" w:ascii="仿宋_GB2312" w:eastAsia="仿宋_GB2312"/>
          <w:b/>
          <w:sz w:val="32"/>
          <w:szCs w:val="32"/>
        </w:rPr>
        <w:t>第三十一条</w:t>
      </w:r>
      <w:r>
        <w:rPr>
          <w:rFonts w:hint="eastAsia" w:ascii="仿宋_GB2312" w:eastAsia="仿宋_GB2312"/>
          <w:sz w:val="32"/>
          <w:szCs w:val="32"/>
        </w:rPr>
        <w:t xml:space="preserve"> 违反本办法规定，非下肢残疾人驾驶残疾人机动轮椅车上道路行驶的，由公安机关交通管理部门责令改正，处以五十元罚款。驾驶人拒绝接受当场罚款处罚的，可以扣留其车辆。 </w:t>
      </w:r>
    </w:p>
    <w:p w14:paraId="7E41201B">
      <w:pPr>
        <w:spacing w:line="600" w:lineRule="exact"/>
        <w:ind w:firstLine="643" w:firstLineChars="200"/>
        <w:rPr>
          <w:rFonts w:ascii="仿宋_GB2312" w:eastAsia="仿宋_GB2312"/>
          <w:sz w:val="32"/>
          <w:szCs w:val="32"/>
        </w:rPr>
      </w:pPr>
      <w:r>
        <w:rPr>
          <w:rFonts w:hint="eastAsia" w:ascii="仿宋_GB2312" w:eastAsia="仿宋_GB2312"/>
          <w:b/>
          <w:sz w:val="32"/>
          <w:szCs w:val="32"/>
        </w:rPr>
        <w:t xml:space="preserve">第三十二条 </w:t>
      </w:r>
      <w:r>
        <w:rPr>
          <w:rFonts w:hint="eastAsia" w:ascii="仿宋_GB2312" w:eastAsia="仿宋_GB2312"/>
          <w:sz w:val="32"/>
          <w:szCs w:val="32"/>
        </w:rPr>
        <w:t>有关主管部门工作人员未按照本办法规定履行职责或者滥用职权、徇私舞弊、玩忽职守的，由其所在单位或者行政监察部门给予行政处分；构成犯罪的，依法追究刑事责任。</w:t>
      </w:r>
    </w:p>
    <w:p w14:paraId="57FDA519">
      <w:pPr>
        <w:spacing w:line="600" w:lineRule="exact"/>
        <w:ind w:firstLine="643" w:firstLineChars="200"/>
        <w:jc w:val="center"/>
        <w:rPr>
          <w:rFonts w:ascii="仿宋_GB2312" w:eastAsia="仿宋_GB2312"/>
          <w:b/>
          <w:sz w:val="32"/>
          <w:szCs w:val="32"/>
        </w:rPr>
      </w:pPr>
      <w:r>
        <w:rPr>
          <w:rFonts w:hint="eastAsia" w:ascii="仿宋_GB2312" w:eastAsia="仿宋_GB2312"/>
          <w:b/>
          <w:sz w:val="32"/>
          <w:szCs w:val="32"/>
        </w:rPr>
        <w:t>第六章  附  则</w:t>
      </w:r>
    </w:p>
    <w:p w14:paraId="5B6882AF">
      <w:pPr>
        <w:spacing w:line="600" w:lineRule="exact"/>
        <w:ind w:firstLine="643" w:firstLineChars="200"/>
        <w:rPr>
          <w:rFonts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本办法所称五城区是指鼓楼区、台江区、仓山区、晋安区、马尾区。</w:t>
      </w:r>
    </w:p>
    <w:p w14:paraId="0C17D4B0">
      <w:pPr>
        <w:spacing w:line="600" w:lineRule="exact"/>
        <w:ind w:firstLine="640" w:firstLineChars="200"/>
        <w:rPr>
          <w:rFonts w:ascii="仿宋_GB2312" w:eastAsia="仿宋_GB2312"/>
          <w:sz w:val="32"/>
          <w:szCs w:val="32"/>
        </w:rPr>
      </w:pPr>
      <w:r>
        <w:rPr>
          <w:rFonts w:hint="eastAsia" w:ascii="仿宋_GB2312" w:eastAsia="仿宋_GB2312"/>
          <w:sz w:val="32"/>
          <w:szCs w:val="32"/>
        </w:rPr>
        <w:t>长乐区、各县（市）参照本办法执行。</w:t>
      </w:r>
    </w:p>
    <w:p w14:paraId="4833F0FA">
      <w:pPr>
        <w:spacing w:line="60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第三十四条</w:t>
      </w:r>
      <w:r>
        <w:rPr>
          <w:rFonts w:hint="eastAsia" w:ascii="仿宋_GB2312" w:eastAsia="仿宋_GB2312"/>
          <w:sz w:val="32"/>
          <w:szCs w:val="32"/>
        </w:rPr>
        <w:t xml:space="preserve"> 本办法自2015年11月12日起施行。</w:t>
      </w:r>
    </w:p>
    <w:sectPr>
      <w:pgSz w:w="11906" w:h="16838"/>
      <w:pgMar w:top="1440" w:right="1797"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2CE9"/>
    <w:rsid w:val="0011249C"/>
    <w:rsid w:val="002D7C49"/>
    <w:rsid w:val="003B1BAC"/>
    <w:rsid w:val="003F69EE"/>
    <w:rsid w:val="00460F48"/>
    <w:rsid w:val="005062EA"/>
    <w:rsid w:val="0062023C"/>
    <w:rsid w:val="00804CF5"/>
    <w:rsid w:val="00921B60"/>
    <w:rsid w:val="009769C9"/>
    <w:rsid w:val="00A25B18"/>
    <w:rsid w:val="00A853C5"/>
    <w:rsid w:val="00AF25C6"/>
    <w:rsid w:val="00B76AC0"/>
    <w:rsid w:val="00BF4CEB"/>
    <w:rsid w:val="00CC2CE9"/>
    <w:rsid w:val="00FF2739"/>
    <w:rsid w:val="78D3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3894</Words>
  <Characters>3930</Characters>
  <Lines>29</Lines>
  <Paragraphs>8</Paragraphs>
  <TotalTime>43</TotalTime>
  <ScaleCrop>false</ScaleCrop>
  <LinksUpToDate>false</LinksUpToDate>
  <CharactersWithSpaces>4020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2026-03-10T02:50:00Z</dcterms:created>
  <dc:creator>刘国强/福建省福州市公安局交通警察支队法制处</dc:creator>
  <cp:lastModifiedBy>yoyo</cp:lastModifiedBy>
  <dcterms:modified xsi:type="dcterms:W3CDTF">2026-05-14T07:20:07Z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eyJoZGlkIjoiZDg4YzE4MjhmZDhlY2IwZmRiMmUxNzVhNjcwYTQ5MWIiLCJ1c2VySWQiOiI0NjU4Nzg2NjMifQ==</vt:lpwstr>
  </property>
  <property fmtid="{D5CDD505-2E9C-101B-9397-08002B2CF9AE}" pid="3" name="KSOProductBuildVer">
    <vt:lpwstr>2052-12.1.0.25865</vt:lpwstr>
  </property>
  <property fmtid="{D5CDD505-2E9C-101B-9397-08002B2CF9AE}" pid="4" name="ICV">
    <vt:lpwstr>27AF739911924D919326CC76F847524B_12</vt:lpwstr>
  </property>
</Properties>
</file>